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Why Group? Why Now? Summary</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 Main Points:</w:t>
      </w:r>
    </w:p>
    <w:p w:rsidR="00000000" w:rsidDel="00000000" w:rsidP="00000000" w:rsidRDefault="00000000" w:rsidRPr="00000000" w14:paraId="00000003">
      <w:pPr>
        <w:rPr/>
      </w:pPr>
      <w:r w:rsidDel="00000000" w:rsidR="00000000" w:rsidRPr="00000000">
        <w:rPr>
          <w:rtl w:val="0"/>
        </w:rPr>
        <w:t xml:space="preserve">1. Growth in Group Long Term Care Market</w:t>
      </w:r>
    </w:p>
    <w:p w:rsidR="00000000" w:rsidDel="00000000" w:rsidP="00000000" w:rsidRDefault="00000000" w:rsidRPr="00000000" w14:paraId="00000004">
      <w:pPr>
        <w:rPr/>
      </w:pPr>
      <w:r w:rsidDel="00000000" w:rsidR="00000000" w:rsidRPr="00000000">
        <w:rPr>
          <w:rtl w:val="0"/>
        </w:rPr>
        <w:t xml:space="preserve">2. Product Solutions and Carriers</w:t>
      </w:r>
    </w:p>
    <w:p w:rsidR="00000000" w:rsidDel="00000000" w:rsidP="00000000" w:rsidRDefault="00000000" w:rsidRPr="00000000" w14:paraId="00000005">
      <w:pPr>
        <w:rPr/>
      </w:pPr>
      <w:r w:rsidDel="00000000" w:rsidR="00000000" w:rsidRPr="00000000">
        <w:rPr>
          <w:rtl w:val="0"/>
        </w:rPr>
        <w:t xml:space="preserve">3. Group Marketing &amp; Implementation Strategies </w:t>
      </w:r>
    </w:p>
    <w:p w:rsidR="00000000" w:rsidDel="00000000" w:rsidP="00000000" w:rsidRDefault="00000000" w:rsidRPr="00000000" w14:paraId="00000006">
      <w:pPr>
        <w:rPr/>
      </w:pPr>
      <w:r w:rsidDel="00000000" w:rsidR="00000000" w:rsidRPr="00000000">
        <w:rPr>
          <w:rtl w:val="0"/>
        </w:rPr>
        <w:t xml:space="preserve">4. Enrollment Technology &amp; Process</w:t>
      </w:r>
    </w:p>
    <w:p w:rsidR="00000000" w:rsidDel="00000000" w:rsidP="00000000" w:rsidRDefault="00000000" w:rsidRPr="00000000" w14:paraId="00000007">
      <w:pPr>
        <w:rPr/>
      </w:pPr>
      <w:r w:rsidDel="00000000" w:rsidR="00000000" w:rsidRPr="00000000">
        <w:rPr>
          <w:rtl w:val="0"/>
        </w:rPr>
        <w:t xml:space="preserve">5. Tools &amp; Resources Available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 Detailed Explanations: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 Market Overview</w:t>
      </w:r>
    </w:p>
    <w:p w:rsidR="00000000" w:rsidDel="00000000" w:rsidP="00000000" w:rsidRDefault="00000000" w:rsidRPr="00000000" w14:paraId="0000000C">
      <w:pPr>
        <w:rPr/>
      </w:pPr>
      <w:r w:rsidDel="00000000" w:rsidR="00000000" w:rsidRPr="00000000">
        <w:rPr>
          <w:rtl w:val="0"/>
        </w:rPr>
        <w:t xml:space="preserve">- Fastest growing segment in long term care industry</w:t>
      </w:r>
    </w:p>
    <w:p w:rsidR="00000000" w:rsidDel="00000000" w:rsidP="00000000" w:rsidRDefault="00000000" w:rsidRPr="00000000" w14:paraId="0000000D">
      <w:pPr>
        <w:rPr/>
      </w:pPr>
      <w:r w:rsidDel="00000000" w:rsidR="00000000" w:rsidRPr="00000000">
        <w:rPr>
          <w:rtl w:val="0"/>
        </w:rPr>
        <w:t xml:space="preserve">- Stimulated by Washington Cares Act in 2021</w:t>
      </w:r>
    </w:p>
    <w:p w:rsidR="00000000" w:rsidDel="00000000" w:rsidP="00000000" w:rsidRDefault="00000000" w:rsidRPr="00000000" w14:paraId="0000000E">
      <w:pPr>
        <w:rPr/>
      </w:pPr>
      <w:r w:rsidDel="00000000" w:rsidR="00000000" w:rsidRPr="00000000">
        <w:rPr>
          <w:rtl w:val="0"/>
        </w:rPr>
        <w:t xml:space="preserve">- New carriers entering market regularly</w:t>
      </w:r>
    </w:p>
    <w:p w:rsidR="00000000" w:rsidDel="00000000" w:rsidP="00000000" w:rsidRDefault="00000000" w:rsidRPr="00000000" w14:paraId="0000000F">
      <w:pPr>
        <w:rPr/>
      </w:pPr>
      <w:r w:rsidDel="00000000" w:rsidR="00000000" w:rsidRPr="00000000">
        <w:rPr>
          <w:rtl w:val="0"/>
        </w:rPr>
        <w:t xml:space="preserve">- Increased demand for guaranteed issue options</w:t>
      </w:r>
    </w:p>
    <w:p w:rsidR="00000000" w:rsidDel="00000000" w:rsidP="00000000" w:rsidRDefault="00000000" w:rsidRPr="00000000" w14:paraId="00000010">
      <w:pPr>
        <w:rPr/>
      </w:pPr>
      <w:r w:rsidDel="00000000" w:rsidR="00000000" w:rsidRPr="00000000">
        <w:rPr>
          <w:rtl w:val="0"/>
        </w:rPr>
        <w:t xml:space="preserve">- Growing interest in employer-funded solutions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 Product Solutions</w:t>
      </w:r>
    </w:p>
    <w:p w:rsidR="00000000" w:rsidDel="00000000" w:rsidP="00000000" w:rsidRDefault="00000000" w:rsidRPr="00000000" w14:paraId="00000013">
      <w:pPr>
        <w:rPr/>
      </w:pPr>
      <w:r w:rsidDel="00000000" w:rsidR="00000000" w:rsidRPr="00000000">
        <w:rPr>
          <w:rtl w:val="0"/>
        </w:rPr>
        <w:t xml:space="preserve">- Hybrid products dominate market (life + LTC)</w:t>
      </w:r>
    </w:p>
    <w:p w:rsidR="00000000" w:rsidDel="00000000" w:rsidP="00000000" w:rsidRDefault="00000000" w:rsidRPr="00000000" w14:paraId="00000014">
      <w:pPr>
        <w:rPr/>
      </w:pPr>
      <w:r w:rsidDel="00000000" w:rsidR="00000000" w:rsidRPr="00000000">
        <w:rPr>
          <w:rtl w:val="0"/>
        </w:rPr>
        <w:t xml:space="preserve">- Guaranteed issue underwriting available</w:t>
      </w:r>
    </w:p>
    <w:p w:rsidR="00000000" w:rsidDel="00000000" w:rsidP="00000000" w:rsidRDefault="00000000" w:rsidRPr="00000000" w14:paraId="00000015">
      <w:pPr>
        <w:rPr/>
      </w:pPr>
      <w:r w:rsidDel="00000000" w:rsidR="00000000" w:rsidRPr="00000000">
        <w:rPr>
          <w:rtl w:val="0"/>
        </w:rPr>
        <w:t xml:space="preserve">- Unisex rates offering value for females</w:t>
      </w:r>
    </w:p>
    <w:p w:rsidR="00000000" w:rsidDel="00000000" w:rsidP="00000000" w:rsidRDefault="00000000" w:rsidRPr="00000000" w14:paraId="00000016">
      <w:pPr>
        <w:rPr/>
      </w:pPr>
      <w:r w:rsidDel="00000000" w:rsidR="00000000" w:rsidRPr="00000000">
        <w:rPr>
          <w:rtl w:val="0"/>
        </w:rPr>
        <w:t xml:space="preserve">- Extension of benefits riders</w:t>
      </w:r>
    </w:p>
    <w:p w:rsidR="00000000" w:rsidDel="00000000" w:rsidP="00000000" w:rsidRDefault="00000000" w:rsidRPr="00000000" w14:paraId="00000017">
      <w:pPr>
        <w:rPr/>
      </w:pPr>
      <w:r w:rsidDel="00000000" w:rsidR="00000000" w:rsidRPr="00000000">
        <w:rPr>
          <w:rtl w:val="0"/>
        </w:rPr>
        <w:t xml:space="preserve">- Restoration of benefits features</w:t>
      </w:r>
    </w:p>
    <w:p w:rsidR="00000000" w:rsidDel="00000000" w:rsidP="00000000" w:rsidRDefault="00000000" w:rsidRPr="00000000" w14:paraId="00000018">
      <w:pPr>
        <w:rPr/>
      </w:pPr>
      <w:r w:rsidDel="00000000" w:rsidR="00000000" w:rsidRPr="00000000">
        <w:rPr>
          <w:rtl w:val="0"/>
        </w:rPr>
        <w:t xml:space="preserve">- Premium guarantees</w:t>
      </w:r>
    </w:p>
    <w:p w:rsidR="00000000" w:rsidDel="00000000" w:rsidP="00000000" w:rsidRDefault="00000000" w:rsidRPr="00000000" w14:paraId="00000019">
      <w:pPr>
        <w:rPr/>
      </w:pPr>
      <w:r w:rsidDel="00000000" w:rsidR="00000000" w:rsidRPr="00000000">
        <w:rPr>
          <w:rtl w:val="0"/>
        </w:rPr>
        <w:t xml:space="preserve">- Full portability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 Group Strategies</w:t>
      </w:r>
    </w:p>
    <w:p w:rsidR="00000000" w:rsidDel="00000000" w:rsidP="00000000" w:rsidRDefault="00000000" w:rsidRPr="00000000" w14:paraId="0000001C">
      <w:pPr>
        <w:rPr/>
      </w:pPr>
      <w:r w:rsidDel="00000000" w:rsidR="00000000" w:rsidRPr="00000000">
        <w:rPr>
          <w:rtl w:val="0"/>
        </w:rPr>
        <w:t xml:space="preserve">- Small Groups (5-49 lives)</w:t>
      </w:r>
    </w:p>
    <w:p w:rsidR="00000000" w:rsidDel="00000000" w:rsidP="00000000" w:rsidRDefault="00000000" w:rsidRPr="00000000" w14:paraId="0000001D">
      <w:pPr>
        <w:rPr/>
      </w:pPr>
      <w:r w:rsidDel="00000000" w:rsidR="00000000" w:rsidRPr="00000000">
        <w:rPr>
          <w:rtl w:val="0"/>
        </w:rPr>
        <w:t xml:space="preserve">- Mid-Size Groups (100-999 lives)</w:t>
      </w:r>
    </w:p>
    <w:p w:rsidR="00000000" w:rsidDel="00000000" w:rsidP="00000000" w:rsidRDefault="00000000" w:rsidRPr="00000000" w14:paraId="0000001E">
      <w:pPr>
        <w:rPr/>
      </w:pPr>
      <w:r w:rsidDel="00000000" w:rsidR="00000000" w:rsidRPr="00000000">
        <w:rPr>
          <w:rtl w:val="0"/>
        </w:rPr>
        <w:t xml:space="preserve">- Large Groups (1000+ lives)</w:t>
      </w:r>
    </w:p>
    <w:p w:rsidR="00000000" w:rsidDel="00000000" w:rsidP="00000000" w:rsidRDefault="00000000" w:rsidRPr="00000000" w14:paraId="0000001F">
      <w:pPr>
        <w:rPr/>
      </w:pPr>
      <w:r w:rsidDel="00000000" w:rsidR="00000000" w:rsidRPr="00000000">
        <w:rPr>
          <w:rtl w:val="0"/>
        </w:rPr>
        <w:t xml:space="preserve">- Base plus buy-up approach</w:t>
      </w:r>
    </w:p>
    <w:p w:rsidR="00000000" w:rsidDel="00000000" w:rsidP="00000000" w:rsidRDefault="00000000" w:rsidRPr="00000000" w14:paraId="00000020">
      <w:pPr>
        <w:rPr/>
      </w:pPr>
      <w:r w:rsidDel="00000000" w:rsidR="00000000" w:rsidRPr="00000000">
        <w:rPr>
          <w:rtl w:val="0"/>
        </w:rPr>
        <w:t xml:space="preserve">- Executive carve-out options</w:t>
      </w:r>
    </w:p>
    <w:p w:rsidR="00000000" w:rsidDel="00000000" w:rsidP="00000000" w:rsidRDefault="00000000" w:rsidRPr="00000000" w14:paraId="00000021">
      <w:pPr>
        <w:rPr/>
      </w:pPr>
      <w:r w:rsidDel="00000000" w:rsidR="00000000" w:rsidRPr="00000000">
        <w:rPr>
          <w:rtl w:val="0"/>
        </w:rPr>
        <w:t xml:space="preserve">- Non-employer groups (associations, unions)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 Implementation Tools</w:t>
      </w:r>
    </w:p>
    <w:p w:rsidR="00000000" w:rsidDel="00000000" w:rsidP="00000000" w:rsidRDefault="00000000" w:rsidRPr="00000000" w14:paraId="00000024">
      <w:pPr>
        <w:rPr/>
      </w:pPr>
      <w:r w:rsidDel="00000000" w:rsidR="00000000" w:rsidRPr="00000000">
        <w:rPr>
          <w:rtl w:val="0"/>
        </w:rPr>
        <w:t xml:space="preserve">- </w:t>
      </w:r>
      <w:hyperlink r:id="rId6">
        <w:r w:rsidDel="00000000" w:rsidR="00000000" w:rsidRPr="00000000">
          <w:rPr>
            <w:color w:val="1155cc"/>
            <w:u w:val="single"/>
            <w:rtl w:val="0"/>
          </w:rPr>
          <w:t xml:space="preserve">Product Buddy recommendation tool</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Online enrollment platform</w:t>
      </w:r>
    </w:p>
    <w:p w:rsidR="00000000" w:rsidDel="00000000" w:rsidP="00000000" w:rsidRDefault="00000000" w:rsidRPr="00000000" w14:paraId="00000026">
      <w:pPr>
        <w:rPr/>
      </w:pPr>
      <w:r w:rsidDel="00000000" w:rsidR="00000000" w:rsidRPr="00000000">
        <w:rPr>
          <w:rtl w:val="0"/>
        </w:rPr>
        <w:t xml:space="preserve">- Educational landing pages</w:t>
      </w:r>
    </w:p>
    <w:p w:rsidR="00000000" w:rsidDel="00000000" w:rsidP="00000000" w:rsidRDefault="00000000" w:rsidRPr="00000000" w14:paraId="00000027">
      <w:pPr>
        <w:rPr/>
      </w:pPr>
      <w:r w:rsidDel="00000000" w:rsidR="00000000" w:rsidRPr="00000000">
        <w:rPr>
          <w:rtl w:val="0"/>
        </w:rPr>
        <w:t xml:space="preserve">- Marketing resources</w:t>
      </w:r>
    </w:p>
    <w:p w:rsidR="00000000" w:rsidDel="00000000" w:rsidP="00000000" w:rsidRDefault="00000000" w:rsidRPr="00000000" w14:paraId="00000028">
      <w:pPr>
        <w:rPr/>
      </w:pPr>
      <w:r w:rsidDel="00000000" w:rsidR="00000000" w:rsidRPr="00000000">
        <w:rPr>
          <w:rtl w:val="0"/>
        </w:rPr>
        <w:t xml:space="preserve">- Census templates</w:t>
      </w:r>
    </w:p>
    <w:p w:rsidR="00000000" w:rsidDel="00000000" w:rsidP="00000000" w:rsidRDefault="00000000" w:rsidRPr="00000000" w14:paraId="00000029">
      <w:pPr>
        <w:rPr/>
      </w:pPr>
      <w:r w:rsidDel="00000000" w:rsidR="00000000" w:rsidRPr="00000000">
        <w:rPr>
          <w:rtl w:val="0"/>
        </w:rPr>
        <w:t xml:space="preserve">- Carrier comparison tools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 Marketing &amp; Education</w:t>
      </w:r>
    </w:p>
    <w:p w:rsidR="00000000" w:rsidDel="00000000" w:rsidP="00000000" w:rsidRDefault="00000000" w:rsidRPr="00000000" w14:paraId="0000002C">
      <w:pPr>
        <w:rPr/>
      </w:pPr>
      <w:r w:rsidDel="00000000" w:rsidR="00000000" w:rsidRPr="00000000">
        <w:rPr>
          <w:rtl w:val="0"/>
        </w:rPr>
        <w:t xml:space="preserve">- Journey of discovery approach</w:t>
      </w:r>
    </w:p>
    <w:p w:rsidR="00000000" w:rsidDel="00000000" w:rsidP="00000000" w:rsidRDefault="00000000" w:rsidRPr="00000000" w14:paraId="0000002D">
      <w:pPr>
        <w:rPr/>
      </w:pPr>
      <w:r w:rsidDel="00000000" w:rsidR="00000000" w:rsidRPr="00000000">
        <w:rPr>
          <w:rtl w:val="0"/>
        </w:rPr>
        <w:t xml:space="preserve">- Multi-channel communication</w:t>
      </w:r>
    </w:p>
    <w:p w:rsidR="00000000" w:rsidDel="00000000" w:rsidP="00000000" w:rsidRDefault="00000000" w:rsidRPr="00000000" w14:paraId="0000002E">
      <w:pPr>
        <w:rPr/>
      </w:pPr>
      <w:r w:rsidDel="00000000" w:rsidR="00000000" w:rsidRPr="00000000">
        <w:rPr>
          <w:rtl w:val="0"/>
        </w:rPr>
        <w:t xml:space="preserve">- Webinar education sessions</w:t>
      </w:r>
    </w:p>
    <w:p w:rsidR="00000000" w:rsidDel="00000000" w:rsidP="00000000" w:rsidRDefault="00000000" w:rsidRPr="00000000" w14:paraId="0000002F">
      <w:pPr>
        <w:rPr/>
      </w:pPr>
      <w:r w:rsidDel="00000000" w:rsidR="00000000" w:rsidRPr="00000000">
        <w:rPr>
          <w:rtl w:val="0"/>
        </w:rPr>
        <w:t xml:space="preserve">- HR partnership development</w:t>
      </w:r>
    </w:p>
    <w:p w:rsidR="00000000" w:rsidDel="00000000" w:rsidP="00000000" w:rsidRDefault="00000000" w:rsidRPr="00000000" w14:paraId="00000030">
      <w:pPr>
        <w:rPr/>
      </w:pPr>
      <w:r w:rsidDel="00000000" w:rsidR="00000000" w:rsidRPr="00000000">
        <w:rPr>
          <w:rtl w:val="0"/>
        </w:rPr>
        <w:t xml:space="preserve">- Custom landing pages</w:t>
      </w:r>
    </w:p>
    <w:p w:rsidR="00000000" w:rsidDel="00000000" w:rsidP="00000000" w:rsidRDefault="00000000" w:rsidRPr="00000000" w14:paraId="00000031">
      <w:pPr>
        <w:rPr/>
      </w:pPr>
      <w:r w:rsidDel="00000000" w:rsidR="00000000" w:rsidRPr="00000000">
        <w:rPr>
          <w:rtl w:val="0"/>
        </w:rPr>
        <w:t xml:space="preserve">- Employee communication materials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32"/>
          <w:szCs w:val="32"/>
        </w:rPr>
      </w:pPr>
      <w:r w:rsidDel="00000000" w:rsidR="00000000" w:rsidRPr="00000000">
        <w:rPr>
          <w:b w:val="1"/>
          <w:sz w:val="32"/>
          <w:szCs w:val="32"/>
          <w:rtl w:val="0"/>
        </w:rPr>
        <w:t xml:space="preserve">💡 Key Takeaways:</w:t>
      </w:r>
    </w:p>
    <w:p w:rsidR="00000000" w:rsidDel="00000000" w:rsidP="00000000" w:rsidRDefault="00000000" w:rsidRPr="00000000" w14:paraId="00000034">
      <w:pPr>
        <w:rPr/>
      </w:pPr>
      <w:r w:rsidDel="00000000" w:rsidR="00000000" w:rsidRPr="00000000">
        <w:rPr>
          <w:rtl w:val="0"/>
        </w:rPr>
        <w:t xml:space="preserve">- Group market offers significant growth opportunity</w:t>
      </w:r>
    </w:p>
    <w:p w:rsidR="00000000" w:rsidDel="00000000" w:rsidP="00000000" w:rsidRDefault="00000000" w:rsidRPr="00000000" w14:paraId="00000035">
      <w:pPr>
        <w:rPr/>
      </w:pPr>
      <w:r w:rsidDel="00000000" w:rsidR="00000000" w:rsidRPr="00000000">
        <w:rPr>
          <w:rtl w:val="0"/>
        </w:rPr>
        <w:t xml:space="preserve">- Guaranteed issue makes coverage more accessible</w:t>
      </w:r>
    </w:p>
    <w:p w:rsidR="00000000" w:rsidDel="00000000" w:rsidP="00000000" w:rsidRDefault="00000000" w:rsidRPr="00000000" w14:paraId="00000036">
      <w:pPr>
        <w:rPr/>
      </w:pPr>
      <w:r w:rsidDel="00000000" w:rsidR="00000000" w:rsidRPr="00000000">
        <w:rPr>
          <w:rtl w:val="0"/>
        </w:rPr>
        <w:t xml:space="preserve">- Employer funding helps drive participation</w:t>
      </w:r>
    </w:p>
    <w:p w:rsidR="00000000" w:rsidDel="00000000" w:rsidP="00000000" w:rsidRDefault="00000000" w:rsidRPr="00000000" w14:paraId="00000037">
      <w:pPr>
        <w:rPr/>
      </w:pPr>
      <w:r w:rsidDel="00000000" w:rsidR="00000000" w:rsidRPr="00000000">
        <w:rPr>
          <w:rtl w:val="0"/>
        </w:rPr>
        <w:t xml:space="preserve">- Education and marketing crucial for success</w:t>
      </w:r>
    </w:p>
    <w:p w:rsidR="00000000" w:rsidDel="00000000" w:rsidP="00000000" w:rsidRDefault="00000000" w:rsidRPr="00000000" w14:paraId="00000038">
      <w:pPr>
        <w:rPr/>
      </w:pPr>
      <w:r w:rsidDel="00000000" w:rsidR="00000000" w:rsidRPr="00000000">
        <w:rPr>
          <w:rtl w:val="0"/>
        </w:rPr>
        <w:t xml:space="preserve">- Partnership with HR teams essential</w:t>
      </w:r>
    </w:p>
    <w:p w:rsidR="00000000" w:rsidDel="00000000" w:rsidP="00000000" w:rsidRDefault="00000000" w:rsidRPr="00000000" w14:paraId="00000039">
      <w:pPr>
        <w:rPr/>
      </w:pPr>
      <w:r w:rsidDel="00000000" w:rsidR="00000000" w:rsidRPr="00000000">
        <w:rPr>
          <w:rtl w:val="0"/>
        </w:rPr>
        <w:t xml:space="preserve">- Technology streamlines enrollment process</w:t>
      </w:r>
    </w:p>
    <w:p w:rsidR="00000000" w:rsidDel="00000000" w:rsidP="00000000" w:rsidRDefault="00000000" w:rsidRPr="00000000" w14:paraId="0000003A">
      <w:pPr>
        <w:rPr/>
      </w:pPr>
      <w:r w:rsidDel="00000000" w:rsidR="00000000" w:rsidRPr="00000000">
        <w:rPr>
          <w:rtl w:val="0"/>
        </w:rPr>
        <w:t xml:space="preserve">- Multiple carrier options available</w:t>
      </w:r>
    </w:p>
    <w:p w:rsidR="00000000" w:rsidDel="00000000" w:rsidP="00000000" w:rsidRDefault="00000000" w:rsidRPr="00000000" w14:paraId="0000003B">
      <w:pPr>
        <w:rPr/>
      </w:pPr>
      <w:r w:rsidDel="00000000" w:rsidR="00000000" w:rsidRPr="00000000">
        <w:rPr>
          <w:rtl w:val="0"/>
        </w:rPr>
        <w:t xml:space="preserve">- Support resources readily accessible</w:t>
      </w:r>
    </w:p>
    <w:p w:rsidR="00000000" w:rsidDel="00000000" w:rsidP="00000000" w:rsidRDefault="00000000" w:rsidRPr="00000000" w14:paraId="0000003C">
      <w:pPr>
        <w:rPr/>
      </w:pPr>
      <w:r w:rsidDel="00000000" w:rsidR="00000000" w:rsidRPr="00000000">
        <w:rPr>
          <w:rtl w:val="0"/>
        </w:rPr>
        <w:t xml:space="preserve">- Opportunity to acquire younger clients</w:t>
      </w:r>
    </w:p>
    <w:p w:rsidR="00000000" w:rsidDel="00000000" w:rsidP="00000000" w:rsidRDefault="00000000" w:rsidRPr="00000000" w14:paraId="0000003D">
      <w:pPr>
        <w:rPr/>
      </w:pPr>
      <w:r w:rsidDel="00000000" w:rsidR="00000000" w:rsidRPr="00000000">
        <w:rPr>
          <w:rtl w:val="0"/>
        </w:rPr>
        <w:t xml:space="preserve">- Platform for future individual sales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group long term care market represents a significant opportunity with new products, simplified underwriting, and innovative solutions that make coverage more accessible while providing valuable benefits to both employers and employees.</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b w:val="1"/>
          <w:sz w:val="34"/>
          <w:szCs w:val="34"/>
        </w:rPr>
      </w:pPr>
      <w:r w:rsidDel="00000000" w:rsidR="00000000" w:rsidRPr="00000000">
        <w:rPr>
          <w:b w:val="1"/>
          <w:sz w:val="34"/>
          <w:szCs w:val="34"/>
          <w:rtl w:val="0"/>
        </w:rPr>
        <w:t xml:space="preserve">Notebook LM Summary</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The Rise of Group Long-Term Care Insurance</w:t>
      </w:r>
    </w:p>
    <w:p w:rsidR="00000000" w:rsidDel="00000000" w:rsidP="00000000" w:rsidRDefault="00000000" w:rsidRPr="00000000" w14:paraId="00000043">
      <w:pPr>
        <w:numPr>
          <w:ilvl w:val="0"/>
          <w:numId w:val="2"/>
        </w:numPr>
        <w:spacing w:after="0" w:afterAutospacing="0" w:before="240" w:lineRule="auto"/>
        <w:ind w:left="720" w:hanging="360"/>
      </w:pPr>
      <w:r w:rsidDel="00000000" w:rsidR="00000000" w:rsidRPr="00000000">
        <w:rPr>
          <w:rtl w:val="0"/>
        </w:rPr>
        <w:t xml:space="preserve">The </w:t>
      </w:r>
      <w:r w:rsidDel="00000000" w:rsidR="00000000" w:rsidRPr="00000000">
        <w:rPr>
          <w:b w:val="1"/>
          <w:rtl w:val="0"/>
        </w:rPr>
        <w:t xml:space="preserve">group long-term care market is currently the fastest-growing segment</w:t>
      </w:r>
      <w:r w:rsidDel="00000000" w:rsidR="00000000" w:rsidRPr="00000000">
        <w:rPr>
          <w:rtl w:val="0"/>
        </w:rPr>
        <w:t xml:space="preserve"> within the long-term care industry.</w:t>
      </w:r>
    </w:p>
    <w:p w:rsidR="00000000" w:rsidDel="00000000" w:rsidP="00000000" w:rsidRDefault="00000000" w:rsidRPr="00000000" w14:paraId="00000044">
      <w:pPr>
        <w:numPr>
          <w:ilvl w:val="0"/>
          <w:numId w:val="2"/>
        </w:numPr>
        <w:spacing w:after="0" w:afterAutospacing="0" w:before="0" w:beforeAutospacing="0" w:lineRule="auto"/>
        <w:ind w:left="720" w:hanging="360"/>
      </w:pPr>
      <w:r w:rsidDel="00000000" w:rsidR="00000000" w:rsidRPr="00000000">
        <w:rPr>
          <w:rtl w:val="0"/>
        </w:rPr>
        <w:t xml:space="preserve">This growth was primarily </w:t>
      </w:r>
      <w:r w:rsidDel="00000000" w:rsidR="00000000" w:rsidRPr="00000000">
        <w:rPr>
          <w:b w:val="1"/>
          <w:rtl w:val="0"/>
        </w:rPr>
        <w:t xml:space="preserve">driven by the Washington Cares Act (2021)</w:t>
      </w:r>
      <w:r w:rsidDel="00000000" w:rsidR="00000000" w:rsidRPr="00000000">
        <w:rPr>
          <w:rtl w:val="0"/>
        </w:rPr>
        <w:t xml:space="preserve">, which requires Washington residents to either pay a payroll tax for a state-run long-term care program or purchase private insurance to opt-out.</w:t>
      </w:r>
    </w:p>
    <w:p w:rsidR="00000000" w:rsidDel="00000000" w:rsidP="00000000" w:rsidRDefault="00000000" w:rsidRPr="00000000" w14:paraId="00000045">
      <w:pPr>
        <w:numPr>
          <w:ilvl w:val="0"/>
          <w:numId w:val="2"/>
        </w:numPr>
        <w:spacing w:after="0" w:afterAutospacing="0" w:before="0" w:beforeAutospacing="0" w:lineRule="auto"/>
        <w:ind w:left="720" w:hanging="360"/>
      </w:pPr>
      <w:r w:rsidDel="00000000" w:rsidR="00000000" w:rsidRPr="00000000">
        <w:rPr>
          <w:rtl w:val="0"/>
        </w:rPr>
        <w:t xml:space="preserve">The Washington Cares Act stimulated unprecedented demand by making long-term care insurance essentially compulsory.</w:t>
      </w:r>
    </w:p>
    <w:p w:rsidR="00000000" w:rsidDel="00000000" w:rsidP="00000000" w:rsidRDefault="00000000" w:rsidRPr="00000000" w14:paraId="00000046">
      <w:pPr>
        <w:numPr>
          <w:ilvl w:val="0"/>
          <w:numId w:val="2"/>
        </w:numPr>
        <w:spacing w:after="0" w:afterAutospacing="0" w:before="0" w:beforeAutospacing="0" w:lineRule="auto"/>
        <w:ind w:left="720" w:hanging="360"/>
      </w:pPr>
      <w:r w:rsidDel="00000000" w:rsidR="00000000" w:rsidRPr="00000000">
        <w:rPr>
          <w:rtl w:val="0"/>
        </w:rPr>
        <w:t xml:space="preserve">It also </w:t>
      </w:r>
      <w:r w:rsidDel="00000000" w:rsidR="00000000" w:rsidRPr="00000000">
        <w:rPr>
          <w:b w:val="1"/>
          <w:rtl w:val="0"/>
        </w:rPr>
        <w:t xml:space="preserve">sparked widespread interest and conversations</w:t>
      </w:r>
      <w:r w:rsidDel="00000000" w:rsidR="00000000" w:rsidRPr="00000000">
        <w:rPr>
          <w:rtl w:val="0"/>
        </w:rPr>
        <w:t xml:space="preserve"> around the importance of long-term care planning.</w:t>
      </w:r>
    </w:p>
    <w:p w:rsidR="00000000" w:rsidDel="00000000" w:rsidP="00000000" w:rsidRDefault="00000000" w:rsidRPr="00000000" w14:paraId="00000047">
      <w:pPr>
        <w:numPr>
          <w:ilvl w:val="0"/>
          <w:numId w:val="2"/>
        </w:numPr>
        <w:spacing w:after="0" w:afterAutospacing="0" w:before="0" w:beforeAutospacing="0" w:lineRule="auto"/>
        <w:ind w:left="720" w:hanging="360"/>
      </w:pPr>
      <w:r w:rsidDel="00000000" w:rsidR="00000000" w:rsidRPr="00000000">
        <w:rPr>
          <w:rtl w:val="0"/>
        </w:rPr>
        <w:t xml:space="preserve">Other states like California are considering similar legislation, further fueling demand.</w:t>
      </w:r>
    </w:p>
    <w:p w:rsidR="00000000" w:rsidDel="00000000" w:rsidP="00000000" w:rsidRDefault="00000000" w:rsidRPr="00000000" w14:paraId="00000048">
      <w:pPr>
        <w:numPr>
          <w:ilvl w:val="0"/>
          <w:numId w:val="2"/>
        </w:numPr>
        <w:spacing w:after="240" w:before="0" w:beforeAutospacing="0" w:lineRule="auto"/>
        <w:ind w:left="720" w:hanging="360"/>
      </w:pPr>
      <w:r w:rsidDel="00000000" w:rsidR="00000000" w:rsidRPr="00000000">
        <w:rPr>
          <w:rtl w:val="0"/>
        </w:rPr>
        <w:t xml:space="preserve">While traditional long-term care products exist, the Washington Cares Act </w:t>
      </w:r>
      <w:r w:rsidDel="00000000" w:rsidR="00000000" w:rsidRPr="00000000">
        <w:rPr>
          <w:b w:val="1"/>
          <w:rtl w:val="0"/>
        </w:rPr>
        <w:t xml:space="preserve">pushed many carriers to file their riders as 7702B compliant</w:t>
      </w:r>
      <w:r w:rsidDel="00000000" w:rsidR="00000000" w:rsidRPr="00000000">
        <w:rPr>
          <w:rtl w:val="0"/>
        </w:rPr>
        <w:t xml:space="preserve">, which provides stronger consumer protections and a wider range of benefits.</w:t>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Key Features of Group Long-Term Care Products</w:t>
      </w:r>
    </w:p>
    <w:p w:rsidR="00000000" w:rsidDel="00000000" w:rsidP="00000000" w:rsidRDefault="00000000" w:rsidRPr="00000000" w14:paraId="0000004A">
      <w:pPr>
        <w:numPr>
          <w:ilvl w:val="0"/>
          <w:numId w:val="4"/>
        </w:numPr>
        <w:spacing w:after="0" w:afterAutospacing="0" w:before="240" w:lineRule="auto"/>
        <w:ind w:left="720" w:hanging="360"/>
      </w:pPr>
      <w:r w:rsidDel="00000000" w:rsidR="00000000" w:rsidRPr="00000000">
        <w:rPr>
          <w:rtl w:val="0"/>
        </w:rPr>
        <w:t xml:space="preserve">Currently, </w:t>
      </w:r>
      <w:r w:rsidDel="00000000" w:rsidR="00000000" w:rsidRPr="00000000">
        <w:rPr>
          <w:b w:val="1"/>
          <w:rtl w:val="0"/>
        </w:rPr>
        <w:t xml:space="preserve">hybrid long-term care products are the most prevalent plan design</w:t>
      </w:r>
      <w:r w:rsidDel="00000000" w:rsidR="00000000" w:rsidRPr="00000000">
        <w:rPr>
          <w:rtl w:val="0"/>
        </w:rPr>
        <w:t xml:space="preserve"> in the group market.</w:t>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rtl w:val="0"/>
        </w:rPr>
        <w:t xml:space="preserve">These </w:t>
      </w:r>
      <w:r w:rsidDel="00000000" w:rsidR="00000000" w:rsidRPr="00000000">
        <w:rPr>
          <w:b w:val="1"/>
          <w:rtl w:val="0"/>
        </w:rPr>
        <w:t xml:space="preserve">hybrid products combine life insurance with long-term care benefits</w:t>
      </w:r>
      <w:r w:rsidDel="00000000" w:rsidR="00000000" w:rsidRPr="00000000">
        <w:rPr>
          <w:rtl w:val="0"/>
        </w:rPr>
        <w:t xml:space="preserve"> and are available on various chassis, including universal life, whole life, and term life to age 121.</w:t>
      </w:r>
    </w:p>
    <w:p w:rsidR="00000000" w:rsidDel="00000000" w:rsidP="00000000" w:rsidRDefault="00000000" w:rsidRPr="00000000" w14:paraId="0000004C">
      <w:pPr>
        <w:numPr>
          <w:ilvl w:val="0"/>
          <w:numId w:val="4"/>
        </w:numPr>
        <w:spacing w:after="0" w:afterAutospacing="0" w:before="0" w:beforeAutospacing="0" w:lineRule="auto"/>
        <w:ind w:left="720" w:hanging="360"/>
      </w:pPr>
      <w:r w:rsidDel="00000000" w:rsidR="00000000" w:rsidRPr="00000000">
        <w:rPr>
          <w:b w:val="1"/>
          <w:rtl w:val="0"/>
        </w:rPr>
        <w:t xml:space="preserve">Key advantages of these hybrid products include:</w:t>
      </w:r>
    </w:p>
    <w:p w:rsidR="00000000" w:rsidDel="00000000" w:rsidP="00000000" w:rsidRDefault="00000000" w:rsidRPr="00000000" w14:paraId="0000004D">
      <w:pPr>
        <w:numPr>
          <w:ilvl w:val="1"/>
          <w:numId w:val="4"/>
        </w:numPr>
        <w:spacing w:after="0" w:afterAutospacing="0" w:before="0" w:beforeAutospacing="0" w:lineRule="auto"/>
        <w:ind w:left="1440" w:hanging="360"/>
      </w:pPr>
      <w:r w:rsidDel="00000000" w:rsidR="00000000" w:rsidRPr="00000000">
        <w:rPr>
          <w:b w:val="1"/>
          <w:rtl w:val="0"/>
        </w:rPr>
        <w:t xml:space="preserve">Guaranteed issue underwriting:</w:t>
      </w:r>
      <w:r w:rsidDel="00000000" w:rsidR="00000000" w:rsidRPr="00000000">
        <w:rPr>
          <w:rtl w:val="0"/>
        </w:rPr>
        <w:t xml:space="preserve"> Allowing a wider range of employees to qualify for coverage without medical underwriting.</w:t>
      </w:r>
    </w:p>
    <w:p w:rsidR="00000000" w:rsidDel="00000000" w:rsidP="00000000" w:rsidRDefault="00000000" w:rsidRPr="00000000" w14:paraId="0000004E">
      <w:pPr>
        <w:numPr>
          <w:ilvl w:val="1"/>
          <w:numId w:val="4"/>
        </w:numPr>
        <w:spacing w:after="0" w:afterAutospacing="0" w:before="0" w:beforeAutospacing="0" w:lineRule="auto"/>
        <w:ind w:left="1440" w:hanging="360"/>
      </w:pPr>
      <w:r w:rsidDel="00000000" w:rsidR="00000000" w:rsidRPr="00000000">
        <w:rPr>
          <w:b w:val="1"/>
          <w:rtl w:val="0"/>
        </w:rPr>
        <w:t xml:space="preserve">Affordable rates:</w:t>
      </w:r>
      <w:r w:rsidDel="00000000" w:rsidR="00000000" w:rsidRPr="00000000">
        <w:rPr>
          <w:rtl w:val="0"/>
        </w:rPr>
        <w:t xml:space="preserve"> Group plans offer economies of scale, leading to more affordable premiums.</w:t>
      </w:r>
    </w:p>
    <w:p w:rsidR="00000000" w:rsidDel="00000000" w:rsidP="00000000" w:rsidRDefault="00000000" w:rsidRPr="00000000" w14:paraId="0000004F">
      <w:pPr>
        <w:numPr>
          <w:ilvl w:val="1"/>
          <w:numId w:val="4"/>
        </w:numPr>
        <w:spacing w:after="0" w:afterAutospacing="0" w:before="0" w:beforeAutospacing="0" w:lineRule="auto"/>
        <w:ind w:left="1440" w:hanging="360"/>
      </w:pPr>
      <w:r w:rsidDel="00000000" w:rsidR="00000000" w:rsidRPr="00000000">
        <w:rPr>
          <w:b w:val="1"/>
          <w:rtl w:val="0"/>
        </w:rPr>
        <w:t xml:space="preserve">Unisex premiums:</w:t>
      </w:r>
      <w:r w:rsidDel="00000000" w:rsidR="00000000" w:rsidRPr="00000000">
        <w:rPr>
          <w:rtl w:val="0"/>
        </w:rPr>
        <w:t xml:space="preserve"> Eliminating the gender-based pricing disparity often seen in individual long-term care policies.</w:t>
      </w:r>
    </w:p>
    <w:p w:rsidR="00000000" w:rsidDel="00000000" w:rsidP="00000000" w:rsidRDefault="00000000" w:rsidRPr="00000000" w14:paraId="00000050">
      <w:pPr>
        <w:numPr>
          <w:ilvl w:val="1"/>
          <w:numId w:val="4"/>
        </w:numPr>
        <w:spacing w:after="0" w:afterAutospacing="0" w:before="0" w:beforeAutospacing="0" w:lineRule="auto"/>
        <w:ind w:left="1440" w:hanging="360"/>
      </w:pPr>
      <w:r w:rsidDel="00000000" w:rsidR="00000000" w:rsidRPr="00000000">
        <w:rPr>
          <w:b w:val="1"/>
          <w:rtl w:val="0"/>
        </w:rPr>
        <w:t xml:space="preserve">Extension of benefits rider:</w:t>
      </w:r>
      <w:r w:rsidDel="00000000" w:rsidR="00000000" w:rsidRPr="00000000">
        <w:rPr>
          <w:rtl w:val="0"/>
        </w:rPr>
        <w:t xml:space="preserve"> This valuable rider doubles the available long-term care benefits after the initial death benefit is exhausted.</w:t>
      </w:r>
    </w:p>
    <w:p w:rsidR="00000000" w:rsidDel="00000000" w:rsidP="00000000" w:rsidRDefault="00000000" w:rsidRPr="00000000" w14:paraId="00000051">
      <w:pPr>
        <w:numPr>
          <w:ilvl w:val="1"/>
          <w:numId w:val="4"/>
        </w:numPr>
        <w:spacing w:after="0" w:afterAutospacing="0" w:before="0" w:beforeAutospacing="0" w:lineRule="auto"/>
        <w:ind w:left="1440" w:hanging="360"/>
      </w:pPr>
      <w:r w:rsidDel="00000000" w:rsidR="00000000" w:rsidRPr="00000000">
        <w:rPr>
          <w:b w:val="1"/>
          <w:rtl w:val="0"/>
        </w:rPr>
        <w:t xml:space="preserve">Restoration of benefits rider:</w:t>
      </w:r>
      <w:r w:rsidDel="00000000" w:rsidR="00000000" w:rsidRPr="00000000">
        <w:rPr>
          <w:rtl w:val="0"/>
        </w:rPr>
        <w:t xml:space="preserve"> This rider restores a portion (typically 50% or 100%) of the death benefit even if it's been used for long-term care expenses.</w:t>
      </w:r>
    </w:p>
    <w:p w:rsidR="00000000" w:rsidDel="00000000" w:rsidP="00000000" w:rsidRDefault="00000000" w:rsidRPr="00000000" w14:paraId="00000052">
      <w:pPr>
        <w:numPr>
          <w:ilvl w:val="1"/>
          <w:numId w:val="4"/>
        </w:numPr>
        <w:spacing w:after="240" w:before="0" w:beforeAutospacing="0" w:lineRule="auto"/>
        <w:ind w:left="1440" w:hanging="360"/>
      </w:pPr>
      <w:r w:rsidDel="00000000" w:rsidR="00000000" w:rsidRPr="00000000">
        <w:rPr>
          <w:b w:val="1"/>
          <w:rtl w:val="0"/>
        </w:rPr>
        <w:t xml:space="preserve">Premium guarantees:</w:t>
      </w:r>
      <w:r w:rsidDel="00000000" w:rsidR="00000000" w:rsidRPr="00000000">
        <w:rPr>
          <w:rtl w:val="0"/>
        </w:rPr>
        <w:t xml:space="preserve"> Level premiums are guaranteed for the life insurance portion of the policy.</w:t>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Strategies for Selling Group Long Term Care</w:t>
      </w:r>
    </w:p>
    <w:p w:rsidR="00000000" w:rsidDel="00000000" w:rsidP="00000000" w:rsidRDefault="00000000" w:rsidRPr="00000000" w14:paraId="00000054">
      <w:pPr>
        <w:numPr>
          <w:ilvl w:val="0"/>
          <w:numId w:val="1"/>
        </w:numPr>
        <w:spacing w:after="0" w:afterAutospacing="0" w:before="240" w:lineRule="auto"/>
        <w:ind w:left="720" w:hanging="360"/>
      </w:pPr>
      <w:r w:rsidDel="00000000" w:rsidR="00000000" w:rsidRPr="00000000">
        <w:rPr>
          <w:b w:val="1"/>
          <w:rtl w:val="0"/>
        </w:rPr>
        <w:t xml:space="preserve">Identify ideal target groups:</w:t>
      </w:r>
    </w:p>
    <w:p w:rsidR="00000000" w:rsidDel="00000000" w:rsidP="00000000" w:rsidRDefault="00000000" w:rsidRPr="00000000" w14:paraId="00000055">
      <w:pPr>
        <w:numPr>
          <w:ilvl w:val="1"/>
          <w:numId w:val="1"/>
        </w:numPr>
        <w:spacing w:after="0" w:afterAutospacing="0" w:before="0" w:beforeAutospacing="0" w:lineRule="auto"/>
        <w:ind w:left="1440" w:hanging="360"/>
      </w:pPr>
      <w:r w:rsidDel="00000000" w:rsidR="00000000" w:rsidRPr="00000000">
        <w:rPr>
          <w:rtl w:val="0"/>
        </w:rPr>
        <w:t xml:space="preserve">Businesses in competitive industries seeking to attract and retain talent.</w:t>
      </w:r>
    </w:p>
    <w:p w:rsidR="00000000" w:rsidDel="00000000" w:rsidP="00000000" w:rsidRDefault="00000000" w:rsidRPr="00000000" w14:paraId="00000056">
      <w:pPr>
        <w:numPr>
          <w:ilvl w:val="1"/>
          <w:numId w:val="1"/>
        </w:numPr>
        <w:spacing w:after="0" w:afterAutospacing="0" w:before="0" w:beforeAutospacing="0" w:lineRule="auto"/>
        <w:ind w:left="1440" w:hanging="360"/>
      </w:pPr>
      <w:r w:rsidDel="00000000" w:rsidR="00000000" w:rsidRPr="00000000">
        <w:rPr>
          <w:rtl w:val="0"/>
        </w:rPr>
        <w:t xml:space="preserve">Groups with executives or business owners who have personal experience with caregiving.</w:t>
      </w:r>
    </w:p>
    <w:p w:rsidR="00000000" w:rsidDel="00000000" w:rsidP="00000000" w:rsidRDefault="00000000" w:rsidRPr="00000000" w14:paraId="00000057">
      <w:pPr>
        <w:numPr>
          <w:ilvl w:val="1"/>
          <w:numId w:val="1"/>
        </w:numPr>
        <w:spacing w:after="0" w:afterAutospacing="0" w:before="0" w:beforeAutospacing="0" w:lineRule="auto"/>
        <w:ind w:left="1440" w:hanging="360"/>
      </w:pPr>
      <w:r w:rsidDel="00000000" w:rsidR="00000000" w:rsidRPr="00000000">
        <w:rPr>
          <w:rtl w:val="0"/>
        </w:rPr>
        <w:t xml:space="preserve">Companies with collaborative HR teams and business owners open to offering a variety of benefits.</w:t>
      </w:r>
    </w:p>
    <w:p w:rsidR="00000000" w:rsidDel="00000000" w:rsidP="00000000" w:rsidRDefault="00000000" w:rsidRPr="00000000" w14:paraId="00000058">
      <w:pPr>
        <w:numPr>
          <w:ilvl w:val="0"/>
          <w:numId w:val="1"/>
        </w:numPr>
        <w:spacing w:after="0" w:afterAutospacing="0" w:before="0" w:beforeAutospacing="0" w:lineRule="auto"/>
        <w:ind w:left="720" w:hanging="360"/>
      </w:pPr>
      <w:r w:rsidDel="00000000" w:rsidR="00000000" w:rsidRPr="00000000">
        <w:rPr>
          <w:b w:val="1"/>
          <w:rtl w:val="0"/>
        </w:rPr>
        <w:t xml:space="preserve">Leverage referral partners:</w:t>
      </w:r>
      <w:r w:rsidDel="00000000" w:rsidR="00000000" w:rsidRPr="00000000">
        <w:rPr>
          <w:rtl w:val="0"/>
        </w:rPr>
        <w:t xml:space="preserve"> Benefit brokers can be excellent partners, as they have established relationships with groups but may lack expertise in long-term care.</w:t>
      </w:r>
    </w:p>
    <w:p w:rsidR="00000000" w:rsidDel="00000000" w:rsidP="00000000" w:rsidRDefault="00000000" w:rsidRPr="00000000" w14:paraId="00000059">
      <w:pPr>
        <w:numPr>
          <w:ilvl w:val="0"/>
          <w:numId w:val="1"/>
        </w:numPr>
        <w:spacing w:after="0" w:afterAutospacing="0" w:before="0" w:beforeAutospacing="0" w:lineRule="auto"/>
        <w:ind w:left="720" w:hanging="360"/>
      </w:pPr>
      <w:r w:rsidDel="00000000" w:rsidR="00000000" w:rsidRPr="00000000">
        <w:rPr>
          <w:b w:val="1"/>
          <w:rtl w:val="0"/>
        </w:rPr>
        <w:t xml:space="preserve">Utilize effective sales strategies:</w:t>
      </w:r>
    </w:p>
    <w:p w:rsidR="00000000" w:rsidDel="00000000" w:rsidP="00000000" w:rsidRDefault="00000000" w:rsidRPr="00000000" w14:paraId="0000005A">
      <w:pPr>
        <w:numPr>
          <w:ilvl w:val="1"/>
          <w:numId w:val="1"/>
        </w:numPr>
        <w:spacing w:after="0" w:afterAutospacing="0" w:before="0" w:beforeAutospacing="0" w:lineRule="auto"/>
        <w:ind w:left="1440" w:hanging="360"/>
      </w:pPr>
      <w:r w:rsidDel="00000000" w:rsidR="00000000" w:rsidRPr="00000000">
        <w:rPr>
          <w:rtl w:val="0"/>
        </w:rPr>
        <w:t xml:space="preserve">Focus on the impact of long-term care on caregivers and the financial burden it can create.</w:t>
      </w:r>
    </w:p>
    <w:p w:rsidR="00000000" w:rsidDel="00000000" w:rsidP="00000000" w:rsidRDefault="00000000" w:rsidRPr="00000000" w14:paraId="0000005B">
      <w:pPr>
        <w:numPr>
          <w:ilvl w:val="1"/>
          <w:numId w:val="1"/>
        </w:numPr>
        <w:spacing w:after="0" w:afterAutospacing="0" w:before="0" w:beforeAutospacing="0" w:lineRule="auto"/>
        <w:ind w:left="1440" w:hanging="360"/>
      </w:pPr>
      <w:r w:rsidDel="00000000" w:rsidR="00000000" w:rsidRPr="00000000">
        <w:rPr>
          <w:rtl w:val="0"/>
        </w:rPr>
        <w:t xml:space="preserve">Highlight the guaranteed issue underwriting, affordable rates, and premium guarantees.</w:t>
      </w:r>
    </w:p>
    <w:p w:rsidR="00000000" w:rsidDel="00000000" w:rsidP="00000000" w:rsidRDefault="00000000" w:rsidRPr="00000000" w14:paraId="0000005C">
      <w:pPr>
        <w:numPr>
          <w:ilvl w:val="1"/>
          <w:numId w:val="1"/>
        </w:numPr>
        <w:spacing w:after="0" w:afterAutospacing="0" w:before="0" w:beforeAutospacing="0" w:lineRule="auto"/>
        <w:ind w:left="1440" w:hanging="360"/>
      </w:pPr>
      <w:r w:rsidDel="00000000" w:rsidR="00000000" w:rsidRPr="00000000">
        <w:rPr>
          <w:rtl w:val="0"/>
        </w:rPr>
        <w:t xml:space="preserve">Use the "Product Buddy" tool to quickly identify suitable carrier options and generate one-page sell sheets.</w:t>
      </w:r>
    </w:p>
    <w:p w:rsidR="00000000" w:rsidDel="00000000" w:rsidP="00000000" w:rsidRDefault="00000000" w:rsidRPr="00000000" w14:paraId="0000005D">
      <w:pPr>
        <w:numPr>
          <w:ilvl w:val="0"/>
          <w:numId w:val="1"/>
        </w:numPr>
        <w:spacing w:after="0" w:afterAutospacing="0" w:before="0" w:beforeAutospacing="0" w:lineRule="auto"/>
        <w:ind w:left="720" w:hanging="360"/>
      </w:pPr>
      <w:r w:rsidDel="00000000" w:rsidR="00000000" w:rsidRPr="00000000">
        <w:rPr>
          <w:b w:val="1"/>
          <w:rtl w:val="0"/>
        </w:rPr>
        <w:t xml:space="preserve">Partner with BuddyIns for a seamless enrollment process:</w:t>
      </w:r>
    </w:p>
    <w:p w:rsidR="00000000" w:rsidDel="00000000" w:rsidP="00000000" w:rsidRDefault="00000000" w:rsidRPr="00000000" w14:paraId="0000005E">
      <w:pPr>
        <w:numPr>
          <w:ilvl w:val="1"/>
          <w:numId w:val="1"/>
        </w:numPr>
        <w:spacing w:after="0" w:afterAutospacing="0" w:before="0" w:beforeAutospacing="0" w:lineRule="auto"/>
        <w:ind w:left="1440" w:hanging="360"/>
      </w:pPr>
      <w:r w:rsidDel="00000000" w:rsidR="00000000" w:rsidRPr="00000000">
        <w:rPr>
          <w:rtl w:val="0"/>
        </w:rPr>
        <w:t xml:space="preserve">BuddyIns offers </w:t>
      </w:r>
      <w:r w:rsidDel="00000000" w:rsidR="00000000" w:rsidRPr="00000000">
        <w:rPr>
          <w:b w:val="1"/>
          <w:rtl w:val="0"/>
        </w:rPr>
        <w:t xml:space="preserve">full-service and self-service enrollment models</w:t>
      </w:r>
      <w:r w:rsidDel="00000000" w:rsidR="00000000" w:rsidRPr="00000000">
        <w:rPr>
          <w:rtl w:val="0"/>
        </w:rPr>
        <w:t xml:space="preserve"> to cater to your needs and experience level.</w:t>
      </w:r>
    </w:p>
    <w:p w:rsidR="00000000" w:rsidDel="00000000" w:rsidP="00000000" w:rsidRDefault="00000000" w:rsidRPr="00000000" w14:paraId="0000005F">
      <w:pPr>
        <w:numPr>
          <w:ilvl w:val="1"/>
          <w:numId w:val="1"/>
        </w:numPr>
        <w:spacing w:after="0" w:afterAutospacing="0" w:before="0" w:beforeAutospacing="0" w:lineRule="auto"/>
        <w:ind w:left="1440" w:hanging="360"/>
      </w:pPr>
      <w:r w:rsidDel="00000000" w:rsidR="00000000" w:rsidRPr="00000000">
        <w:rPr>
          <w:rtl w:val="0"/>
        </w:rPr>
        <w:t xml:space="preserve">Their enrollment technology, marketing support, and preferred underwriting relationships with carriers streamline the entire process.</w:t>
      </w:r>
    </w:p>
    <w:p w:rsidR="00000000" w:rsidDel="00000000" w:rsidP="00000000" w:rsidRDefault="00000000" w:rsidRPr="00000000" w14:paraId="00000060">
      <w:pPr>
        <w:numPr>
          <w:ilvl w:val="1"/>
          <w:numId w:val="1"/>
        </w:numPr>
        <w:spacing w:after="240" w:before="0" w:beforeAutospacing="0" w:lineRule="auto"/>
        <w:ind w:left="1440" w:hanging="360"/>
      </w:pPr>
      <w:r w:rsidDel="00000000" w:rsidR="00000000" w:rsidRPr="00000000">
        <w:rPr>
          <w:b w:val="1"/>
          <w:rtl w:val="0"/>
        </w:rPr>
        <w:t xml:space="preserve">Marketing and educational resources</w:t>
      </w:r>
      <w:r w:rsidDel="00000000" w:rsidR="00000000" w:rsidRPr="00000000">
        <w:rPr>
          <w:rtl w:val="0"/>
        </w:rPr>
        <w:t xml:space="preserve"> help employees understand the benefits of long-term care and the available group plans.</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Tips for Successful Group Enrollments</w:t>
      </w:r>
    </w:p>
    <w:p w:rsidR="00000000" w:rsidDel="00000000" w:rsidP="00000000" w:rsidRDefault="00000000" w:rsidRPr="00000000" w14:paraId="00000062">
      <w:pPr>
        <w:numPr>
          <w:ilvl w:val="0"/>
          <w:numId w:val="3"/>
        </w:numPr>
        <w:spacing w:after="0" w:afterAutospacing="0" w:before="240" w:lineRule="auto"/>
        <w:ind w:left="720" w:hanging="360"/>
      </w:pPr>
      <w:r w:rsidDel="00000000" w:rsidR="00000000" w:rsidRPr="00000000">
        <w:rPr>
          <w:b w:val="1"/>
          <w:rtl w:val="0"/>
        </w:rPr>
        <w:t xml:space="preserve">Focus on educating employers and employees:</w:t>
      </w:r>
      <w:r w:rsidDel="00000000" w:rsidR="00000000" w:rsidRPr="00000000">
        <w:rPr>
          <w:rtl w:val="0"/>
        </w:rPr>
        <w:t xml:space="preserve"> Many don't realize that hybrid plans offer robust long-term care benefits and may mistakenly believe there are no suitable options available.</w:t>
      </w:r>
    </w:p>
    <w:p w:rsidR="00000000" w:rsidDel="00000000" w:rsidP="00000000" w:rsidRDefault="00000000" w:rsidRPr="00000000" w14:paraId="00000063">
      <w:pPr>
        <w:numPr>
          <w:ilvl w:val="0"/>
          <w:numId w:val="3"/>
        </w:numPr>
        <w:spacing w:after="0" w:afterAutospacing="0" w:before="0" w:beforeAutospacing="0" w:lineRule="auto"/>
        <w:ind w:left="720" w:hanging="360"/>
      </w:pPr>
      <w:r w:rsidDel="00000000" w:rsidR="00000000" w:rsidRPr="00000000">
        <w:rPr>
          <w:b w:val="1"/>
          <w:rtl w:val="0"/>
        </w:rPr>
        <w:t xml:space="preserve">Conduct policy reviews to showcase the advantages of group plans:</w:t>
      </w:r>
      <w:r w:rsidDel="00000000" w:rsidR="00000000" w:rsidRPr="00000000">
        <w:rPr>
          <w:rtl w:val="0"/>
        </w:rPr>
        <w:t xml:space="preserve"> This can build trust in your LTCi expertise, keep you top of mind for broker referral partners, and introduce your referral partners to modern group plans.</w:t>
      </w:r>
    </w:p>
    <w:p w:rsidR="00000000" w:rsidDel="00000000" w:rsidP="00000000" w:rsidRDefault="00000000" w:rsidRPr="00000000" w14:paraId="00000064">
      <w:pPr>
        <w:numPr>
          <w:ilvl w:val="0"/>
          <w:numId w:val="3"/>
        </w:numPr>
        <w:spacing w:after="0" w:afterAutospacing="0" w:before="0" w:beforeAutospacing="0" w:lineRule="auto"/>
        <w:ind w:left="720" w:hanging="360"/>
      </w:pPr>
      <w:r w:rsidDel="00000000" w:rsidR="00000000" w:rsidRPr="00000000">
        <w:rPr>
          <w:b w:val="1"/>
          <w:rtl w:val="0"/>
        </w:rPr>
        <w:t xml:space="preserve">Identify a strong advocate within the organization:</w:t>
      </w:r>
      <w:r w:rsidDel="00000000" w:rsidR="00000000" w:rsidRPr="00000000">
        <w:rPr>
          <w:rtl w:val="0"/>
        </w:rPr>
        <w:t xml:space="preserve"> This could be the HR professional, the business owner, or someone who has personally experienced the need for long-term care.</w:t>
      </w:r>
    </w:p>
    <w:p w:rsidR="00000000" w:rsidDel="00000000" w:rsidP="00000000" w:rsidRDefault="00000000" w:rsidRPr="00000000" w14:paraId="00000065">
      <w:pPr>
        <w:numPr>
          <w:ilvl w:val="0"/>
          <w:numId w:val="3"/>
        </w:numPr>
        <w:spacing w:after="0" w:afterAutospacing="0" w:before="0" w:beforeAutospacing="0" w:lineRule="auto"/>
        <w:ind w:left="720" w:hanging="360"/>
      </w:pPr>
      <w:r w:rsidDel="00000000" w:rsidR="00000000" w:rsidRPr="00000000">
        <w:rPr>
          <w:b w:val="1"/>
          <w:rtl w:val="0"/>
        </w:rPr>
        <w:t xml:space="preserve">Consider employer-funded options to boost participation:</w:t>
      </w:r>
    </w:p>
    <w:p w:rsidR="00000000" w:rsidDel="00000000" w:rsidP="00000000" w:rsidRDefault="00000000" w:rsidRPr="00000000" w14:paraId="00000066">
      <w:pPr>
        <w:numPr>
          <w:ilvl w:val="1"/>
          <w:numId w:val="3"/>
        </w:numPr>
        <w:spacing w:after="0" w:afterAutospacing="0" w:before="0" w:beforeAutospacing="0" w:lineRule="auto"/>
        <w:ind w:left="1440" w:hanging="360"/>
      </w:pPr>
      <w:r w:rsidDel="00000000" w:rsidR="00000000" w:rsidRPr="00000000">
        <w:rPr>
          <w:b w:val="1"/>
          <w:rtl w:val="0"/>
        </w:rPr>
        <w:t xml:space="preserve">Base plus buy-up strategy:</w:t>
      </w:r>
      <w:r w:rsidDel="00000000" w:rsidR="00000000" w:rsidRPr="00000000">
        <w:rPr>
          <w:rtl w:val="0"/>
        </w:rPr>
        <w:t xml:space="preserve"> The employer funds a basic plan for all employees, with the option for employees to voluntarily buy up to higher coverage levels.</w:t>
      </w:r>
    </w:p>
    <w:p w:rsidR="00000000" w:rsidDel="00000000" w:rsidP="00000000" w:rsidRDefault="00000000" w:rsidRPr="00000000" w14:paraId="00000067">
      <w:pPr>
        <w:numPr>
          <w:ilvl w:val="1"/>
          <w:numId w:val="3"/>
        </w:numPr>
        <w:spacing w:after="0" w:afterAutospacing="0" w:before="0" w:beforeAutospacing="0" w:lineRule="auto"/>
        <w:ind w:left="1440" w:hanging="360"/>
      </w:pPr>
      <w:r w:rsidDel="00000000" w:rsidR="00000000" w:rsidRPr="00000000">
        <w:rPr>
          <w:b w:val="1"/>
          <w:rtl w:val="0"/>
        </w:rPr>
        <w:t xml:space="preserve">Executive carve-out strategy:</w:t>
      </w:r>
      <w:r w:rsidDel="00000000" w:rsidR="00000000" w:rsidRPr="00000000">
        <w:rPr>
          <w:rtl w:val="0"/>
        </w:rPr>
        <w:t xml:space="preserve"> A more robust plan is offered to key executives, waiving participation requirements for the group and potentially attracting better rates.</w:t>
      </w:r>
    </w:p>
    <w:p w:rsidR="00000000" w:rsidDel="00000000" w:rsidP="00000000" w:rsidRDefault="00000000" w:rsidRPr="00000000" w14:paraId="00000068">
      <w:pPr>
        <w:numPr>
          <w:ilvl w:val="1"/>
          <w:numId w:val="3"/>
        </w:numPr>
        <w:spacing w:after="240" w:before="0" w:beforeAutospacing="0" w:lineRule="auto"/>
        <w:ind w:left="1440" w:hanging="360"/>
      </w:pPr>
      <w:r w:rsidDel="00000000" w:rsidR="00000000" w:rsidRPr="00000000">
        <w:rPr>
          <w:b w:val="1"/>
          <w:rtl w:val="0"/>
        </w:rPr>
        <w:t xml:space="preserve">Even small employer contributions can significantly increase employee interest</w:t>
      </w:r>
      <w:r w:rsidDel="00000000" w:rsidR="00000000" w:rsidRPr="00000000">
        <w:rPr>
          <w:rtl w:val="0"/>
        </w:rPr>
        <w:t xml:space="preserve"> and lead to higher voluntary participation rates.</w:t>
      </w:r>
    </w:p>
    <w:p w:rsidR="00000000" w:rsidDel="00000000" w:rsidP="00000000" w:rsidRDefault="00000000" w:rsidRPr="00000000" w14:paraId="00000069">
      <w:pPr>
        <w:spacing w:after="240" w:before="240" w:lineRule="auto"/>
        <w:rPr/>
      </w:pPr>
      <w:r w:rsidDel="00000000" w:rsidR="00000000" w:rsidRPr="00000000">
        <w:rPr>
          <w:rtl w:val="0"/>
        </w:rPr>
        <w:t xml:space="preserve">By understanding these key takeaways, you can effectively position yourself to tap into the lucrative group long term care market. Remember to leverage the available resources and focus on educating potential clients.</w:t>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uddyins.com/productbud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